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02F" w:rsidRPr="00167294" w:rsidRDefault="00122C94">
      <w:pPr>
        <w:pStyle w:val="TitleLine"/>
        <w:rPr>
          <w:lang w:val="en-US"/>
        </w:rPr>
      </w:pPr>
      <w:r w:rsidRPr="00122C94">
        <w:rPr>
          <w:lang w:val="en-US"/>
        </w:rPr>
        <w:t>Reactor cell for</w:t>
      </w:r>
      <w:r w:rsidR="00260641">
        <w:rPr>
          <w:lang w:val="en-US"/>
        </w:rPr>
        <w:t xml:space="preserve"> operando</w:t>
      </w:r>
      <w:r w:rsidRPr="00122C94">
        <w:rPr>
          <w:lang w:val="en-US"/>
        </w:rPr>
        <w:t xml:space="preserve"> </w:t>
      </w:r>
      <w:r w:rsidR="00260641">
        <w:rPr>
          <w:lang w:val="en-US"/>
        </w:rPr>
        <w:t xml:space="preserve">spectroscopy/diffraction of </w:t>
      </w:r>
      <w:r w:rsidR="004E6B5D" w:rsidRPr="00122C94">
        <w:rPr>
          <w:lang w:val="en-US"/>
        </w:rPr>
        <w:t xml:space="preserve">solid catalysts </w:t>
      </w:r>
      <w:r w:rsidR="004E6B5D">
        <w:rPr>
          <w:lang w:val="en-US"/>
        </w:rPr>
        <w:t xml:space="preserve">in </w:t>
      </w:r>
      <w:r w:rsidRPr="00122C94">
        <w:rPr>
          <w:lang w:val="en-US"/>
        </w:rPr>
        <w:t xml:space="preserve">gas and liquid phase </w:t>
      </w:r>
      <w:r w:rsidR="004E6B5D">
        <w:rPr>
          <w:lang w:val="en-US"/>
        </w:rPr>
        <w:t>environments</w:t>
      </w:r>
    </w:p>
    <w:p w:rsidR="00167294" w:rsidRDefault="00122C94">
      <w:pPr>
        <w:pStyle w:val="authorsandaffiliations"/>
        <w:rPr>
          <w:lang w:val="en-US"/>
        </w:rPr>
      </w:pPr>
      <w:proofErr w:type="spellStart"/>
      <w:r w:rsidRPr="00122C94">
        <w:rPr>
          <w:lang w:val="en-US"/>
        </w:rPr>
        <w:t>Thibault</w:t>
      </w:r>
      <w:proofErr w:type="spellEnd"/>
      <w:r w:rsidRPr="00122C94">
        <w:rPr>
          <w:lang w:val="en-US"/>
        </w:rPr>
        <w:t xml:space="preserve"> </w:t>
      </w:r>
      <w:proofErr w:type="spellStart"/>
      <w:r w:rsidRPr="00122C94">
        <w:rPr>
          <w:lang w:val="en-US"/>
        </w:rPr>
        <w:t>Fovanna</w:t>
      </w:r>
      <w:proofErr w:type="spellEnd"/>
      <w:r w:rsidR="00167294" w:rsidRPr="00122C94">
        <w:rPr>
          <w:lang w:val="en-US"/>
        </w:rPr>
        <w:t xml:space="preserve">, </w:t>
      </w:r>
      <w:r w:rsidRPr="00122C94">
        <w:rPr>
          <w:lang w:val="en-US"/>
        </w:rPr>
        <w:t xml:space="preserve">Rob J.G. </w:t>
      </w:r>
      <w:proofErr w:type="spellStart"/>
      <w:r w:rsidRPr="00122C94">
        <w:rPr>
          <w:lang w:val="en-US"/>
        </w:rPr>
        <w:t>Nugui</w:t>
      </w:r>
      <w:r w:rsidR="00A97605">
        <w:rPr>
          <w:lang w:val="en-US"/>
        </w:rPr>
        <w:t>d</w:t>
      </w:r>
      <w:proofErr w:type="spellEnd"/>
      <w:r w:rsidRPr="00122C94">
        <w:rPr>
          <w:lang w:val="en-US"/>
        </w:rPr>
        <w:t xml:space="preserve">, Oliver </w:t>
      </w:r>
      <w:proofErr w:type="spellStart"/>
      <w:r w:rsidRPr="00122C94">
        <w:rPr>
          <w:lang w:val="en-US"/>
        </w:rPr>
        <w:t>Kröcher</w:t>
      </w:r>
      <w:proofErr w:type="spellEnd"/>
      <w:r w:rsidRPr="00122C94">
        <w:rPr>
          <w:lang w:val="en-US"/>
        </w:rPr>
        <w:t xml:space="preserve">, Maarten </w:t>
      </w:r>
      <w:proofErr w:type="spellStart"/>
      <w:r w:rsidRPr="00122C94">
        <w:rPr>
          <w:lang w:val="en-US"/>
        </w:rPr>
        <w:t>Nachtegaal</w:t>
      </w:r>
      <w:proofErr w:type="spellEnd"/>
      <w:r w:rsidRPr="00122C94">
        <w:rPr>
          <w:lang w:val="en-US"/>
        </w:rPr>
        <w:t xml:space="preserve">, </w:t>
      </w:r>
      <w:r w:rsidRPr="00122C94">
        <w:rPr>
          <w:u w:val="single"/>
          <w:lang w:val="en-US"/>
        </w:rPr>
        <w:t>Davide Ferri</w:t>
      </w:r>
      <w:r w:rsidRPr="00122C94">
        <w:rPr>
          <w:lang w:val="en-US"/>
        </w:rPr>
        <w:t xml:space="preserve">, Paul </w:t>
      </w:r>
      <w:proofErr w:type="spellStart"/>
      <w:r w:rsidRPr="00122C94">
        <w:rPr>
          <w:lang w:val="en-US"/>
        </w:rPr>
        <w:t>Scherrer</w:t>
      </w:r>
      <w:proofErr w:type="spellEnd"/>
      <w:r w:rsidRPr="00122C94">
        <w:rPr>
          <w:lang w:val="en-US"/>
        </w:rPr>
        <w:t xml:space="preserve"> </w:t>
      </w:r>
      <w:proofErr w:type="spellStart"/>
      <w:r w:rsidRPr="00122C94">
        <w:rPr>
          <w:lang w:val="en-US"/>
        </w:rPr>
        <w:t>Institut</w:t>
      </w:r>
      <w:proofErr w:type="spellEnd"/>
      <w:r w:rsidR="00167294" w:rsidRPr="00122C94">
        <w:rPr>
          <w:lang w:val="en-US"/>
        </w:rPr>
        <w:t xml:space="preserve">, </w:t>
      </w:r>
      <w:proofErr w:type="spellStart"/>
      <w:r w:rsidRPr="00122C94">
        <w:rPr>
          <w:lang w:val="en-US"/>
        </w:rPr>
        <w:t>Villigen</w:t>
      </w:r>
      <w:proofErr w:type="spellEnd"/>
      <w:r w:rsidR="00167294" w:rsidRPr="00122C94">
        <w:rPr>
          <w:lang w:val="en-US"/>
        </w:rPr>
        <w:t xml:space="preserve">, </w:t>
      </w:r>
      <w:r w:rsidRPr="00122C94">
        <w:rPr>
          <w:lang w:val="en-US"/>
        </w:rPr>
        <w:t>Switzerland</w:t>
      </w:r>
      <w:r w:rsidR="00167294" w:rsidRPr="00122C94">
        <w:rPr>
          <w:lang w:val="en-US"/>
        </w:rPr>
        <w:t xml:space="preserve">; </w:t>
      </w:r>
      <w:proofErr w:type="spellStart"/>
      <w:r w:rsidR="00A97605" w:rsidRPr="00122C94">
        <w:rPr>
          <w:lang w:val="en-US"/>
        </w:rPr>
        <w:t>Thibault</w:t>
      </w:r>
      <w:proofErr w:type="spellEnd"/>
      <w:r w:rsidR="00A97605" w:rsidRPr="00122C94">
        <w:rPr>
          <w:lang w:val="en-US"/>
        </w:rPr>
        <w:t xml:space="preserve"> </w:t>
      </w:r>
      <w:proofErr w:type="spellStart"/>
      <w:r w:rsidR="00A97605" w:rsidRPr="00122C94">
        <w:rPr>
          <w:lang w:val="en-US"/>
        </w:rPr>
        <w:t>Fovanna</w:t>
      </w:r>
      <w:proofErr w:type="spellEnd"/>
      <w:r w:rsidR="00A97605" w:rsidRPr="00122C94">
        <w:rPr>
          <w:lang w:val="en-US"/>
        </w:rPr>
        <w:t xml:space="preserve">, Rob J.G. </w:t>
      </w:r>
      <w:proofErr w:type="spellStart"/>
      <w:r w:rsidR="00A97605" w:rsidRPr="00122C94">
        <w:rPr>
          <w:lang w:val="en-US"/>
        </w:rPr>
        <w:t>Nugui</w:t>
      </w:r>
      <w:r w:rsidR="00A97605">
        <w:rPr>
          <w:lang w:val="en-US"/>
        </w:rPr>
        <w:t>d</w:t>
      </w:r>
      <w:proofErr w:type="spellEnd"/>
      <w:r w:rsidR="00A97605" w:rsidRPr="00122C94">
        <w:rPr>
          <w:lang w:val="en-US"/>
        </w:rPr>
        <w:t xml:space="preserve">, Oliver </w:t>
      </w:r>
      <w:proofErr w:type="spellStart"/>
      <w:r w:rsidR="00A97605" w:rsidRPr="00122C94">
        <w:rPr>
          <w:lang w:val="en-US"/>
        </w:rPr>
        <w:t>Kröcher</w:t>
      </w:r>
      <w:proofErr w:type="spellEnd"/>
      <w:r w:rsidR="00A97605" w:rsidRPr="00122C94">
        <w:rPr>
          <w:lang w:val="en-US"/>
        </w:rPr>
        <w:t xml:space="preserve">, </w:t>
      </w:r>
      <w:proofErr w:type="spellStart"/>
      <w:r w:rsidR="00A97605">
        <w:rPr>
          <w:lang w:val="en-US"/>
        </w:rPr>
        <w:t>École</w:t>
      </w:r>
      <w:proofErr w:type="spellEnd"/>
      <w:r w:rsidR="00A97605">
        <w:rPr>
          <w:lang w:val="en-US"/>
        </w:rPr>
        <w:t xml:space="preserve"> </w:t>
      </w:r>
      <w:proofErr w:type="spellStart"/>
      <w:r w:rsidR="00A97605">
        <w:rPr>
          <w:lang w:val="en-US"/>
        </w:rPr>
        <w:t>polytechnique</w:t>
      </w:r>
      <w:proofErr w:type="spellEnd"/>
      <w:r w:rsidR="00A97605">
        <w:rPr>
          <w:lang w:val="en-US"/>
        </w:rPr>
        <w:t xml:space="preserve"> </w:t>
      </w:r>
      <w:proofErr w:type="spellStart"/>
      <w:r w:rsidR="00A97605">
        <w:rPr>
          <w:lang w:val="en-US"/>
        </w:rPr>
        <w:t>fédérale</w:t>
      </w:r>
      <w:proofErr w:type="spellEnd"/>
      <w:r w:rsidR="00A97605">
        <w:rPr>
          <w:lang w:val="en-US"/>
        </w:rPr>
        <w:t xml:space="preserve"> de Lausanne (EPFL)</w:t>
      </w:r>
      <w:r w:rsidR="00167294" w:rsidRPr="00167294">
        <w:rPr>
          <w:lang w:val="en-US"/>
        </w:rPr>
        <w:t xml:space="preserve">, </w:t>
      </w:r>
      <w:r w:rsidR="00A97605">
        <w:rPr>
          <w:lang w:val="en-US"/>
        </w:rPr>
        <w:t>Lausanne</w:t>
      </w:r>
      <w:r w:rsidR="00167294" w:rsidRPr="00167294">
        <w:rPr>
          <w:lang w:val="en-US"/>
        </w:rPr>
        <w:t xml:space="preserve">, </w:t>
      </w:r>
      <w:r w:rsidR="00A97605">
        <w:rPr>
          <w:lang w:val="en-US"/>
        </w:rPr>
        <w:t>Switzerland</w:t>
      </w:r>
      <w:r w:rsidR="00167294">
        <w:rPr>
          <w:lang w:val="en-US"/>
        </w:rPr>
        <w:t xml:space="preserve"> </w:t>
      </w:r>
    </w:p>
    <w:p w:rsidR="00122C94" w:rsidRDefault="00122C94">
      <w:pPr>
        <w:pStyle w:val="BodyText"/>
        <w:rPr>
          <w:lang w:val="en-US"/>
        </w:rPr>
      </w:pPr>
      <w:bookmarkStart w:id="0" w:name="_GoBack"/>
      <w:bookmarkEnd w:id="0"/>
    </w:p>
    <w:p w:rsidR="004D402F" w:rsidRDefault="00122C94">
      <w:pPr>
        <w:pStyle w:val="BodyText"/>
        <w:rPr>
          <w:lang w:val="en-US"/>
        </w:rPr>
      </w:pPr>
      <w:r w:rsidRPr="00122C94">
        <w:rPr>
          <w:lang w:val="en-US"/>
        </w:rPr>
        <w:t xml:space="preserve">Spectroscopy and diffraction methods are essential tools of the operando methodology. </w:t>
      </w:r>
      <w:r w:rsidR="00A01EC1" w:rsidRPr="00122C94">
        <w:rPr>
          <w:lang w:val="en-US"/>
        </w:rPr>
        <w:t xml:space="preserve">Yet </w:t>
      </w:r>
      <w:r w:rsidR="00A01EC1">
        <w:rPr>
          <w:lang w:val="en-US"/>
        </w:rPr>
        <w:t>e</w:t>
      </w:r>
      <w:r w:rsidRPr="00122C94">
        <w:rPr>
          <w:lang w:val="en-US"/>
        </w:rPr>
        <w:t xml:space="preserve">very analytical technique </w:t>
      </w:r>
      <w:r w:rsidR="00A01EC1">
        <w:rPr>
          <w:lang w:val="en-US"/>
        </w:rPr>
        <w:t>imposes</w:t>
      </w:r>
      <w:r w:rsidRPr="00122C94">
        <w:rPr>
          <w:lang w:val="en-US"/>
        </w:rPr>
        <w:t xml:space="preserve"> </w:t>
      </w:r>
      <w:r>
        <w:rPr>
          <w:lang w:val="en-US"/>
        </w:rPr>
        <w:t>limitations</w:t>
      </w:r>
      <w:r w:rsidRPr="00122C94">
        <w:rPr>
          <w:lang w:val="en-US"/>
        </w:rPr>
        <w:t xml:space="preserve"> for the sample environment that make often difficult to compare measurements with the same sample but with different</w:t>
      </w:r>
      <w:r>
        <w:rPr>
          <w:lang w:val="en-US"/>
        </w:rPr>
        <w:t xml:space="preserve"> </w:t>
      </w:r>
      <w:proofErr w:type="spellStart"/>
      <w:r>
        <w:rPr>
          <w:lang w:val="en-US"/>
        </w:rPr>
        <w:t>physico</w:t>
      </w:r>
      <w:proofErr w:type="spellEnd"/>
      <w:r>
        <w:rPr>
          <w:lang w:val="en-US"/>
        </w:rPr>
        <w:t xml:space="preserve">-chemical method. Combination of two or more techniques, e.g. infrared spectroscopy </w:t>
      </w:r>
      <w:r w:rsidR="00603B45">
        <w:rPr>
          <w:lang w:val="en-US"/>
        </w:rPr>
        <w:t xml:space="preserve">(IR) </w:t>
      </w:r>
      <w:r>
        <w:rPr>
          <w:lang w:val="en-US"/>
        </w:rPr>
        <w:t>and X-ray absorption spectroscopy</w:t>
      </w:r>
      <w:r w:rsidR="00536321">
        <w:rPr>
          <w:lang w:val="en-US"/>
        </w:rPr>
        <w:t xml:space="preserve"> (XAS)</w:t>
      </w:r>
      <w:r>
        <w:rPr>
          <w:lang w:val="en-US"/>
        </w:rPr>
        <w:t xml:space="preserve">, in one experiment is a powerful tool to analyze solid catalysts at work from various material perspectives. Several studies have demonstrated reactor cells capable of coupling two or more radiations and measuring the same portion of catalyst. In the case of the mentioned combination of </w:t>
      </w:r>
      <w:r w:rsidR="00603B45">
        <w:rPr>
          <w:lang w:val="en-US"/>
        </w:rPr>
        <w:t xml:space="preserve">IR </w:t>
      </w:r>
      <w:r>
        <w:rPr>
          <w:lang w:val="en-US"/>
        </w:rPr>
        <w:t xml:space="preserve">and </w:t>
      </w:r>
      <w:r w:rsidR="00603B45">
        <w:rPr>
          <w:lang w:val="en-US"/>
        </w:rPr>
        <w:t>XAS</w:t>
      </w:r>
      <w:r>
        <w:rPr>
          <w:lang w:val="en-US"/>
        </w:rPr>
        <w:t xml:space="preserve"> and of gas environment, typically the design of commercial diffuse reflectance (DRIFTS) cells is the starting point of the cell modification to enable transmission of X-rays. In this case, the cells are</w:t>
      </w:r>
      <w:r w:rsidR="00536321">
        <w:rPr>
          <w:lang w:val="en-US"/>
        </w:rPr>
        <w:t xml:space="preserve"> </w:t>
      </w:r>
      <w:r>
        <w:rPr>
          <w:lang w:val="en-US"/>
        </w:rPr>
        <w:t>optimized for DRIFTS but often exhibit unsatisfactory fluid dynamic behavior</w:t>
      </w:r>
      <w:r w:rsidR="00F14147">
        <w:rPr>
          <w:lang w:val="en-US"/>
        </w:rPr>
        <w:t xml:space="preserve"> or temperature control</w:t>
      </w:r>
      <w:r w:rsidR="00536321">
        <w:rPr>
          <w:lang w:val="en-US"/>
        </w:rPr>
        <w:t>.</w:t>
      </w:r>
    </w:p>
    <w:p w:rsidR="00536321" w:rsidRDefault="00536321">
      <w:pPr>
        <w:pStyle w:val="BodyText"/>
        <w:rPr>
          <w:lang w:val="en-US"/>
        </w:rPr>
      </w:pPr>
      <w:r>
        <w:rPr>
          <w:lang w:val="en-US"/>
        </w:rPr>
        <w:t xml:space="preserve">In this work, we describe the design of a cell for combined infrared spectroscopy and X-ray methods that </w:t>
      </w:r>
      <w:r w:rsidR="00F14147">
        <w:rPr>
          <w:lang w:val="en-US"/>
        </w:rPr>
        <w:t xml:space="preserve">is inspired </w:t>
      </w:r>
      <w:r>
        <w:rPr>
          <w:lang w:val="en-US"/>
        </w:rPr>
        <w:t xml:space="preserve">from that of transmission </w:t>
      </w:r>
      <w:r w:rsidR="00F14147">
        <w:rPr>
          <w:lang w:val="en-US"/>
        </w:rPr>
        <w:t xml:space="preserve">XAS </w:t>
      </w:r>
      <w:r>
        <w:rPr>
          <w:lang w:val="en-US"/>
        </w:rPr>
        <w:t>cell</w:t>
      </w:r>
      <w:r w:rsidR="00F14147">
        <w:rPr>
          <w:lang w:val="en-US"/>
        </w:rPr>
        <w:t>s</w:t>
      </w:r>
      <w:r w:rsidR="00D17398">
        <w:rPr>
          <w:lang w:val="en-US"/>
        </w:rPr>
        <w:t xml:space="preserve"> [1]</w:t>
      </w:r>
      <w:r>
        <w:rPr>
          <w:lang w:val="en-US"/>
        </w:rPr>
        <w:t xml:space="preserve">. The </w:t>
      </w:r>
      <w:r w:rsidR="00603B45">
        <w:rPr>
          <w:lang w:val="en-US"/>
        </w:rPr>
        <w:t>IR</w:t>
      </w:r>
      <w:r>
        <w:rPr>
          <w:lang w:val="en-US"/>
        </w:rPr>
        <w:t xml:space="preserve"> radiation is coupled in diffuse reflectance mode. However, the sample is in contact with the IR transparent window, which is a wall of the cell, and the gas is forced to pass through the sample in principle as in </w:t>
      </w:r>
      <w:r w:rsidR="00603B45">
        <w:rPr>
          <w:lang w:val="en-US"/>
        </w:rPr>
        <w:t xml:space="preserve">a </w:t>
      </w:r>
      <w:r>
        <w:rPr>
          <w:lang w:val="en-US"/>
        </w:rPr>
        <w:t>lab scale plug flow reactor for catalytic activity measurements.</w:t>
      </w:r>
    </w:p>
    <w:p w:rsidR="00C34103" w:rsidRDefault="00C34103">
      <w:pPr>
        <w:pStyle w:val="BodyText"/>
        <w:rPr>
          <w:lang w:val="en-US"/>
        </w:rPr>
      </w:pPr>
      <w:r>
        <w:rPr>
          <w:lang w:val="en-US"/>
        </w:rPr>
        <w:t>We demonstrate that the cell can be considered a catalytic reactor for gas phase reactions using CO oxidation and the determination of the activation energy of the reaction</w:t>
      </w:r>
      <w:r w:rsidR="00D17398">
        <w:rPr>
          <w:lang w:val="en-US"/>
        </w:rPr>
        <w:t xml:space="preserve"> [2]</w:t>
      </w:r>
      <w:r>
        <w:rPr>
          <w:lang w:val="en-US"/>
        </w:rPr>
        <w:t xml:space="preserve">. This cell has been used to measure DRIFTS, </w:t>
      </w:r>
      <w:proofErr w:type="spellStart"/>
      <w:r>
        <w:rPr>
          <w:lang w:val="en-US"/>
        </w:rPr>
        <w:t>quickXAS</w:t>
      </w:r>
      <w:proofErr w:type="spellEnd"/>
      <w:r w:rsidR="00DD0FF0">
        <w:rPr>
          <w:lang w:val="en-US"/>
        </w:rPr>
        <w:t xml:space="preserve"> [1]</w:t>
      </w:r>
      <w:r>
        <w:rPr>
          <w:lang w:val="en-US"/>
        </w:rPr>
        <w:t>, high energy XRD</w:t>
      </w:r>
      <w:r w:rsidR="00DD0FF0">
        <w:rPr>
          <w:lang w:val="en-US"/>
        </w:rPr>
        <w:t xml:space="preserve"> [2]</w:t>
      </w:r>
      <w:r>
        <w:rPr>
          <w:lang w:val="en-US"/>
        </w:rPr>
        <w:t>, and X-ray emission spectroscopy (XES)</w:t>
      </w:r>
      <w:r w:rsidR="00DD0FF0">
        <w:rPr>
          <w:lang w:val="en-US"/>
        </w:rPr>
        <w:t xml:space="preserve"> [3]</w:t>
      </w:r>
      <w:r>
        <w:rPr>
          <w:lang w:val="en-US"/>
        </w:rPr>
        <w:t>. In principle, simultaneous DRIFTS-</w:t>
      </w:r>
      <w:proofErr w:type="spellStart"/>
      <w:r>
        <w:rPr>
          <w:lang w:val="en-US"/>
        </w:rPr>
        <w:t>quickXAS</w:t>
      </w:r>
      <w:proofErr w:type="spellEnd"/>
      <w:r>
        <w:rPr>
          <w:lang w:val="en-US"/>
        </w:rPr>
        <w:t xml:space="preserve"> measurements can be carried out, but the aim of this work is to demonstrate the use of a cell together with a setup including a mass spectrometer </w:t>
      </w:r>
      <w:r>
        <w:rPr>
          <w:lang w:val="en-US"/>
        </w:rPr>
        <w:lastRenderedPageBreak/>
        <w:t xml:space="preserve">(MS) to enable repetition of the same experiment with the various </w:t>
      </w:r>
      <w:proofErr w:type="spellStart"/>
      <w:r>
        <w:rPr>
          <w:lang w:val="en-US"/>
        </w:rPr>
        <w:t>physico</w:t>
      </w:r>
      <w:proofErr w:type="spellEnd"/>
      <w:r>
        <w:rPr>
          <w:lang w:val="en-US"/>
        </w:rPr>
        <w:t>-chemical methods. Unpublished Raman, pair distribution function (PDF) and small angle X-ray scattering (SXAS) measurements are available.</w:t>
      </w:r>
    </w:p>
    <w:p w:rsidR="00883B85" w:rsidRDefault="009356E8">
      <w:pPr>
        <w:pStyle w:val="BodyText"/>
        <w:rPr>
          <w:lang w:val="en-US"/>
        </w:rPr>
      </w:pPr>
      <w:r>
        <w:rPr>
          <w:lang w:val="en-US"/>
        </w:rPr>
        <w:t>T</w:t>
      </w:r>
      <w:r w:rsidR="00C34103">
        <w:rPr>
          <w:lang w:val="en-US"/>
        </w:rPr>
        <w:t>he same cell can be used for experiments with liquid environment at slightly elevated pressure (10 bar)</w:t>
      </w:r>
      <w:r w:rsidR="00E26108">
        <w:rPr>
          <w:lang w:val="en-US"/>
        </w:rPr>
        <w:t xml:space="preserve"> and was tested for reduction of </w:t>
      </w:r>
      <w:proofErr w:type="spellStart"/>
      <w:r w:rsidR="00E26108">
        <w:rPr>
          <w:lang w:val="en-US"/>
        </w:rPr>
        <w:t>PdO</w:t>
      </w:r>
      <w:proofErr w:type="spellEnd"/>
      <w:r w:rsidR="00E26108">
        <w:rPr>
          <w:lang w:val="en-US"/>
        </w:rPr>
        <w:t>/Al</w:t>
      </w:r>
      <w:r w:rsidR="00E26108" w:rsidRPr="00E26108">
        <w:rPr>
          <w:vertAlign w:val="subscript"/>
          <w:lang w:val="en-US"/>
        </w:rPr>
        <w:t>2</w:t>
      </w:r>
      <w:r w:rsidR="00E26108">
        <w:rPr>
          <w:lang w:val="en-US"/>
        </w:rPr>
        <w:t>O</w:t>
      </w:r>
      <w:r w:rsidR="00E26108" w:rsidRPr="00E26108">
        <w:rPr>
          <w:vertAlign w:val="subscript"/>
          <w:lang w:val="en-US"/>
        </w:rPr>
        <w:t>3</w:t>
      </w:r>
      <w:r w:rsidR="00A707F2">
        <w:rPr>
          <w:lang w:val="en-US"/>
        </w:rPr>
        <w:t xml:space="preserve"> using XAS and high energy XRD.</w:t>
      </w:r>
      <w:r w:rsidR="00C34103">
        <w:rPr>
          <w:lang w:val="en-US"/>
        </w:rPr>
        <w:t xml:space="preserve"> In this case, the residence time distribution (RTD) </w:t>
      </w:r>
      <w:r w:rsidR="009463BE">
        <w:rPr>
          <w:lang w:val="en-US"/>
        </w:rPr>
        <w:t xml:space="preserve">properties have </w:t>
      </w:r>
      <w:r w:rsidR="00A707F2">
        <w:rPr>
          <w:lang w:val="en-US"/>
        </w:rPr>
        <w:t xml:space="preserve">also </w:t>
      </w:r>
      <w:r w:rsidR="009463BE">
        <w:rPr>
          <w:lang w:val="en-US"/>
        </w:rPr>
        <w:t xml:space="preserve">been determined </w:t>
      </w:r>
      <w:r w:rsidR="00A707F2">
        <w:rPr>
          <w:lang w:val="en-US"/>
        </w:rPr>
        <w:t xml:space="preserve">using pulses of toluene in cyclohexane </w:t>
      </w:r>
      <w:r w:rsidR="009463BE">
        <w:rPr>
          <w:lang w:val="en-US"/>
        </w:rPr>
        <w:t>to describe the cell as an ideal reactor.</w:t>
      </w:r>
      <w:r w:rsidR="00F14147">
        <w:rPr>
          <w:lang w:val="en-US"/>
        </w:rPr>
        <w:t xml:space="preserve"> For operando experiments, the cell can be interfaced to a FTIR spectrometer or a NMR spectrometer</w:t>
      </w:r>
      <w:r w:rsidR="00F97C92">
        <w:rPr>
          <w:lang w:val="en-US"/>
        </w:rPr>
        <w:t xml:space="preserve"> for online monitoring or to a GC/HPLC</w:t>
      </w:r>
      <w:r w:rsidR="00F14147">
        <w:rPr>
          <w:lang w:val="en-US"/>
        </w:rPr>
        <w:t>.</w:t>
      </w:r>
    </w:p>
    <w:p w:rsidR="00883B85" w:rsidRDefault="00BC2986">
      <w:pPr>
        <w:pStyle w:val="BodyText"/>
        <w:rPr>
          <w:lang w:val="en-US"/>
        </w:rPr>
      </w:pPr>
      <w:r>
        <w:rPr>
          <w:noProof/>
          <w:lang w:val="de-CH" w:eastAsia="de-CH"/>
        </w:rPr>
        <w:drawing>
          <wp:inline distT="0" distB="0" distL="0" distR="0" wp14:anchorId="7A9079D9">
            <wp:extent cx="5731700" cy="2994066"/>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6505" cy="3007023"/>
                    </a:xfrm>
                    <a:prstGeom prst="rect">
                      <a:avLst/>
                    </a:prstGeom>
                    <a:noFill/>
                  </pic:spPr>
                </pic:pic>
              </a:graphicData>
            </a:graphic>
          </wp:inline>
        </w:drawing>
      </w:r>
    </w:p>
    <w:p w:rsidR="00360C80" w:rsidRDefault="00883B85">
      <w:pPr>
        <w:pStyle w:val="BodyText"/>
        <w:rPr>
          <w:lang w:val="en-US"/>
        </w:rPr>
      </w:pPr>
      <w:r w:rsidRPr="00883B85">
        <w:rPr>
          <w:b/>
          <w:lang w:val="en-US"/>
        </w:rPr>
        <w:t>Figure 1.</w:t>
      </w:r>
      <w:r>
        <w:rPr>
          <w:lang w:val="en-US"/>
        </w:rPr>
        <w:t xml:space="preserve"> Scheme of the operando cell and cell characterization (left) using CO oxidation as a test reaction in the gas phase and (right) of normalized residence time distribution in liquid phase.</w:t>
      </w:r>
    </w:p>
    <w:p w:rsidR="00883B85" w:rsidRPr="00167294" w:rsidRDefault="00883B85">
      <w:pPr>
        <w:pStyle w:val="BodyText"/>
        <w:rPr>
          <w:lang w:val="en-US"/>
        </w:rPr>
      </w:pPr>
    </w:p>
    <w:p w:rsidR="004D402F" w:rsidRPr="00167294" w:rsidRDefault="00360C80">
      <w:pPr>
        <w:pStyle w:val="Subheading"/>
        <w:rPr>
          <w:lang w:val="en-US"/>
        </w:rPr>
      </w:pPr>
      <w:r>
        <w:rPr>
          <w:lang w:val="en-US"/>
        </w:rPr>
        <w:t>References</w:t>
      </w:r>
    </w:p>
    <w:p w:rsidR="00167294" w:rsidRPr="000546DB" w:rsidRDefault="00D17398" w:rsidP="00167294">
      <w:pPr>
        <w:pStyle w:val="BodyText"/>
        <w:rPr>
          <w:lang w:val="de-CH"/>
        </w:rPr>
      </w:pPr>
      <w:r>
        <w:rPr>
          <w:lang w:val="en-US"/>
        </w:rPr>
        <w:t xml:space="preserve">[1] </w:t>
      </w:r>
      <w:r w:rsidRPr="00D17398">
        <w:rPr>
          <w:lang w:val="en-US"/>
        </w:rPr>
        <w:t xml:space="preserve">G.L. </w:t>
      </w:r>
      <w:proofErr w:type="spellStart"/>
      <w:r w:rsidRPr="00D17398">
        <w:rPr>
          <w:lang w:val="en-US"/>
        </w:rPr>
        <w:t>Chiarello</w:t>
      </w:r>
      <w:proofErr w:type="spellEnd"/>
      <w:r w:rsidRPr="00D17398">
        <w:rPr>
          <w:lang w:val="en-US"/>
        </w:rPr>
        <w:t xml:space="preserve">, M. </w:t>
      </w:r>
      <w:proofErr w:type="spellStart"/>
      <w:r w:rsidRPr="00D17398">
        <w:rPr>
          <w:lang w:val="en-US"/>
        </w:rPr>
        <w:t>Nachtegaal</w:t>
      </w:r>
      <w:proofErr w:type="spellEnd"/>
      <w:r w:rsidRPr="00D17398">
        <w:rPr>
          <w:lang w:val="en-US"/>
        </w:rPr>
        <w:t xml:space="preserve">, L. </w:t>
      </w:r>
      <w:proofErr w:type="spellStart"/>
      <w:r w:rsidRPr="00D17398">
        <w:rPr>
          <w:lang w:val="en-US"/>
        </w:rPr>
        <w:t>Quaroni</w:t>
      </w:r>
      <w:proofErr w:type="spellEnd"/>
      <w:r w:rsidRPr="00D17398">
        <w:rPr>
          <w:lang w:val="en-US"/>
        </w:rPr>
        <w:t xml:space="preserve">, V. Marchionni, D. Ferri, Rev. Sci. </w:t>
      </w:r>
      <w:proofErr w:type="spellStart"/>
      <w:r w:rsidRPr="000546DB">
        <w:rPr>
          <w:lang w:val="de-CH"/>
        </w:rPr>
        <w:t>Instrum</w:t>
      </w:r>
      <w:proofErr w:type="spellEnd"/>
      <w:r w:rsidRPr="000546DB">
        <w:rPr>
          <w:lang w:val="de-CH"/>
        </w:rPr>
        <w:t>. 2014, 85, 074102.</w:t>
      </w:r>
    </w:p>
    <w:p w:rsidR="00D17398" w:rsidRDefault="00D17398" w:rsidP="00167294">
      <w:pPr>
        <w:pStyle w:val="BodyText"/>
        <w:rPr>
          <w:lang w:val="en-US"/>
        </w:rPr>
      </w:pPr>
      <w:r w:rsidRPr="000546DB">
        <w:rPr>
          <w:lang w:val="de-CH"/>
        </w:rPr>
        <w:t xml:space="preserve">[2] V. </w:t>
      </w:r>
      <w:proofErr w:type="spellStart"/>
      <w:r w:rsidRPr="000546DB">
        <w:rPr>
          <w:lang w:val="de-CH"/>
        </w:rPr>
        <w:t>Marchionni</w:t>
      </w:r>
      <w:proofErr w:type="spellEnd"/>
      <w:r w:rsidRPr="000546DB">
        <w:rPr>
          <w:lang w:val="de-CH"/>
        </w:rPr>
        <w:t xml:space="preserve">, A. </w:t>
      </w:r>
      <w:proofErr w:type="spellStart"/>
      <w:r w:rsidRPr="000546DB">
        <w:rPr>
          <w:lang w:val="de-CH"/>
        </w:rPr>
        <w:t>Kambolis</w:t>
      </w:r>
      <w:proofErr w:type="spellEnd"/>
      <w:r w:rsidRPr="000546DB">
        <w:rPr>
          <w:lang w:val="de-CH"/>
        </w:rPr>
        <w:t xml:space="preserve">, M. </w:t>
      </w:r>
      <w:proofErr w:type="spellStart"/>
      <w:r w:rsidRPr="000546DB">
        <w:rPr>
          <w:lang w:val="de-CH"/>
        </w:rPr>
        <w:t>Nachtegaal</w:t>
      </w:r>
      <w:proofErr w:type="spellEnd"/>
      <w:r w:rsidRPr="000546DB">
        <w:rPr>
          <w:lang w:val="de-CH"/>
        </w:rPr>
        <w:t xml:space="preserve">, O. </w:t>
      </w:r>
      <w:proofErr w:type="spellStart"/>
      <w:r w:rsidRPr="000546DB">
        <w:rPr>
          <w:lang w:val="de-CH"/>
        </w:rPr>
        <w:t>Kröcher</w:t>
      </w:r>
      <w:proofErr w:type="spellEnd"/>
      <w:r w:rsidRPr="000546DB">
        <w:rPr>
          <w:lang w:val="de-CH"/>
        </w:rPr>
        <w:t xml:space="preserve">, D Ferri, </w:t>
      </w:r>
      <w:proofErr w:type="spellStart"/>
      <w:r w:rsidRPr="000546DB">
        <w:rPr>
          <w:lang w:val="de-CH"/>
        </w:rPr>
        <w:t>Catal</w:t>
      </w:r>
      <w:proofErr w:type="spellEnd"/>
      <w:r w:rsidRPr="000546DB">
        <w:rPr>
          <w:lang w:val="de-CH"/>
        </w:rPr>
        <w:t xml:space="preserve">. </w:t>
      </w:r>
      <w:proofErr w:type="spellStart"/>
      <w:r w:rsidRPr="00D17398">
        <w:rPr>
          <w:lang w:val="en-US"/>
        </w:rPr>
        <w:t>Struct</w:t>
      </w:r>
      <w:proofErr w:type="spellEnd"/>
      <w:r w:rsidRPr="00D17398">
        <w:rPr>
          <w:lang w:val="en-US"/>
        </w:rPr>
        <w:t>. React. 2017, 3, 71</w:t>
      </w:r>
      <w:r>
        <w:rPr>
          <w:lang w:val="en-US"/>
        </w:rPr>
        <w:t>.</w:t>
      </w:r>
    </w:p>
    <w:p w:rsidR="00DD0FF0" w:rsidRPr="00DD0FF0" w:rsidRDefault="00DD0FF0" w:rsidP="00167294">
      <w:pPr>
        <w:pStyle w:val="BodyText"/>
        <w:rPr>
          <w:lang w:val="de-CH"/>
        </w:rPr>
      </w:pPr>
      <w:r>
        <w:rPr>
          <w:lang w:val="de-CH"/>
        </w:rPr>
        <w:t xml:space="preserve">[3] </w:t>
      </w:r>
      <w:r w:rsidRPr="00DD0FF0">
        <w:rPr>
          <w:lang w:val="de-CH"/>
        </w:rPr>
        <w:t xml:space="preserve">V. </w:t>
      </w:r>
      <w:proofErr w:type="spellStart"/>
      <w:r w:rsidRPr="00DD0FF0">
        <w:rPr>
          <w:lang w:val="de-CH"/>
        </w:rPr>
        <w:t>Marchionni</w:t>
      </w:r>
      <w:proofErr w:type="spellEnd"/>
      <w:r w:rsidRPr="00DD0FF0">
        <w:rPr>
          <w:lang w:val="de-CH"/>
        </w:rPr>
        <w:t xml:space="preserve">, J. </w:t>
      </w:r>
      <w:proofErr w:type="spellStart"/>
      <w:r w:rsidRPr="00DD0FF0">
        <w:rPr>
          <w:lang w:val="de-CH"/>
        </w:rPr>
        <w:t>Szlachetko</w:t>
      </w:r>
      <w:proofErr w:type="spellEnd"/>
      <w:r w:rsidRPr="00DD0FF0">
        <w:rPr>
          <w:lang w:val="de-CH"/>
        </w:rPr>
        <w:t xml:space="preserve">, M. </w:t>
      </w:r>
      <w:proofErr w:type="spellStart"/>
      <w:r w:rsidRPr="00DD0FF0">
        <w:rPr>
          <w:lang w:val="de-CH"/>
        </w:rPr>
        <w:t>Nachtegaal</w:t>
      </w:r>
      <w:proofErr w:type="spellEnd"/>
      <w:r w:rsidRPr="00DD0FF0">
        <w:rPr>
          <w:lang w:val="de-CH"/>
        </w:rPr>
        <w:t xml:space="preserve">, A. </w:t>
      </w:r>
      <w:proofErr w:type="spellStart"/>
      <w:r w:rsidRPr="00DD0FF0">
        <w:rPr>
          <w:lang w:val="de-CH"/>
        </w:rPr>
        <w:t>Kambolis</w:t>
      </w:r>
      <w:proofErr w:type="spellEnd"/>
      <w:r w:rsidRPr="00DD0FF0">
        <w:rPr>
          <w:lang w:val="de-CH"/>
        </w:rPr>
        <w:t xml:space="preserve">, O. </w:t>
      </w:r>
      <w:proofErr w:type="spellStart"/>
      <w:r w:rsidRPr="00DD0FF0">
        <w:rPr>
          <w:lang w:val="de-CH"/>
        </w:rPr>
        <w:t>Kröcher</w:t>
      </w:r>
      <w:proofErr w:type="spellEnd"/>
      <w:r w:rsidRPr="00DD0FF0">
        <w:rPr>
          <w:lang w:val="de-CH"/>
        </w:rPr>
        <w:t>, D. Ferri, PCCP 2016, 18, 29268.</w:t>
      </w:r>
    </w:p>
    <w:p w:rsidR="004D402F" w:rsidRPr="00DD0FF0" w:rsidRDefault="004D402F" w:rsidP="00167294">
      <w:pPr>
        <w:pStyle w:val="BodyText"/>
        <w:rPr>
          <w:lang w:val="de-CH"/>
        </w:rPr>
      </w:pPr>
    </w:p>
    <w:sectPr w:rsidR="004D402F" w:rsidRPr="00DD0FF0" w:rsidSect="004D402F">
      <w:type w:val="continuous"/>
      <w:pgSz w:w="11907" w:h="16840" w:code="9"/>
      <w:pgMar w:top="1418" w:right="1418" w:bottom="1418" w:left="1418"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doNotHyphenateCaps/>
  <w:evenAndOddHeader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2"/>
  </w:compat>
  <w:rsids>
    <w:rsidRoot w:val="00167294"/>
    <w:rsid w:val="000546DB"/>
    <w:rsid w:val="00122C94"/>
    <w:rsid w:val="00167294"/>
    <w:rsid w:val="00260641"/>
    <w:rsid w:val="002B7CBF"/>
    <w:rsid w:val="00335DA3"/>
    <w:rsid w:val="00360C80"/>
    <w:rsid w:val="004D402F"/>
    <w:rsid w:val="004E6B5D"/>
    <w:rsid w:val="00536321"/>
    <w:rsid w:val="00603B45"/>
    <w:rsid w:val="00883B85"/>
    <w:rsid w:val="008D6F19"/>
    <w:rsid w:val="009356E8"/>
    <w:rsid w:val="009463BE"/>
    <w:rsid w:val="00A01EC1"/>
    <w:rsid w:val="00A707F2"/>
    <w:rsid w:val="00A97605"/>
    <w:rsid w:val="00BC2986"/>
    <w:rsid w:val="00C34103"/>
    <w:rsid w:val="00D17398"/>
    <w:rsid w:val="00DD0FF0"/>
    <w:rsid w:val="00E26108"/>
    <w:rsid w:val="00F14147"/>
    <w:rsid w:val="00F97C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195CBF-0481-4C0E-B430-780A551B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02F"/>
    <w:pPr>
      <w:overflowPunct w:val="0"/>
      <w:autoSpaceDE w:val="0"/>
      <w:autoSpaceDN w:val="0"/>
      <w:adjustRightInd w:val="0"/>
      <w:spacing w:line="360" w:lineRule="auto"/>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Line">
    <w:name w:val="Title Line"/>
    <w:basedOn w:val="Normal"/>
    <w:rsid w:val="004D402F"/>
    <w:pPr>
      <w:overflowPunct/>
      <w:autoSpaceDE/>
      <w:autoSpaceDN/>
      <w:adjustRightInd/>
      <w:jc w:val="center"/>
      <w:textAlignment w:val="auto"/>
    </w:pPr>
    <w:rPr>
      <w:b/>
      <w:bCs/>
      <w:sz w:val="28"/>
      <w:szCs w:val="28"/>
    </w:rPr>
  </w:style>
  <w:style w:type="paragraph" w:customStyle="1" w:styleId="authorsandaffiliations">
    <w:name w:val="authors and affiliations"/>
    <w:basedOn w:val="Normal"/>
    <w:rsid w:val="004D402F"/>
    <w:pPr>
      <w:overflowPunct/>
      <w:autoSpaceDE/>
      <w:autoSpaceDN/>
      <w:adjustRightInd/>
      <w:jc w:val="center"/>
      <w:textAlignment w:val="auto"/>
    </w:pPr>
    <w:rPr>
      <w:i/>
      <w:iCs/>
    </w:rPr>
  </w:style>
  <w:style w:type="paragraph" w:styleId="BodyText">
    <w:name w:val="Body Text"/>
    <w:basedOn w:val="Normal"/>
    <w:semiHidden/>
    <w:rsid w:val="004D402F"/>
    <w:pPr>
      <w:overflowPunct/>
      <w:autoSpaceDE/>
      <w:autoSpaceDN/>
      <w:adjustRightInd/>
      <w:jc w:val="both"/>
      <w:textAlignment w:val="auto"/>
    </w:pPr>
  </w:style>
  <w:style w:type="paragraph" w:customStyle="1" w:styleId="Subheading">
    <w:name w:val="Subheading"/>
    <w:basedOn w:val="Normal"/>
    <w:rsid w:val="004D402F"/>
    <w:pPr>
      <w:overflowPunct/>
      <w:autoSpaceDE/>
      <w:autoSpaceDN/>
      <w:adjustRightInd/>
      <w:spacing w:before="120"/>
      <w:textAlignment w:val="auto"/>
      <w:outlineLvl w:val="1"/>
    </w:pPr>
    <w:rPr>
      <w:b/>
      <w:bCs/>
    </w:rPr>
  </w:style>
  <w:style w:type="paragraph" w:customStyle="1" w:styleId="Headline">
    <w:name w:val="Headline"/>
    <w:basedOn w:val="Normal"/>
    <w:rsid w:val="004D402F"/>
    <w:pPr>
      <w:pBdr>
        <w:bottom w:val="single" w:sz="4" w:space="1" w:color="auto"/>
      </w:pBdr>
      <w:tabs>
        <w:tab w:val="center" w:pos="4536"/>
        <w:tab w:val="right" w:pos="9072"/>
      </w:tabs>
      <w:jc w:val="center"/>
    </w:pPr>
    <w:rPr>
      <w:sz w:val="16"/>
      <w:szCs w:val="16"/>
    </w:rPr>
  </w:style>
  <w:style w:type="paragraph" w:styleId="Header">
    <w:name w:val="header"/>
    <w:basedOn w:val="Normal"/>
    <w:semiHidden/>
    <w:rsid w:val="004D402F"/>
    <w:pPr>
      <w:tabs>
        <w:tab w:val="center" w:pos="4536"/>
        <w:tab w:val="right" w:pos="9072"/>
      </w:tabs>
    </w:pPr>
  </w:style>
  <w:style w:type="paragraph" w:styleId="Footer">
    <w:name w:val="footer"/>
    <w:basedOn w:val="Normal"/>
    <w:semiHidden/>
    <w:rsid w:val="004D402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71E06AA4.dotm</Template>
  <TotalTime>0</TotalTime>
  <Pages>2</Pages>
  <Words>481</Words>
  <Characters>3035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Normvorlage</vt:lpstr>
      <vt:lpstr>Normvorlage</vt:lpstr>
    </vt:vector>
  </TitlesOfParts>
  <Company>DECHEMA e.V.</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Normvorlage</dc:title>
  <dc:creator>Dr. L. Nick</dc:creator>
  <cp:lastModifiedBy>Ferri Davide</cp:lastModifiedBy>
  <cp:revision>22</cp:revision>
  <dcterms:created xsi:type="dcterms:W3CDTF">2019-10-25T11:01:00Z</dcterms:created>
  <dcterms:modified xsi:type="dcterms:W3CDTF">2019-12-04T12:16:00Z</dcterms:modified>
</cp:coreProperties>
</file>